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4"/>
        <w:spacing w:line="560" w:lineRule="exact"/>
        <w:jc w:val="center"/>
        <w:rPr>
          <w:rFonts w:ascii="方正小标宋_GBK" w:eastAsia="方正小标宋_GBK" w:cs="微软雅黑"/>
          <w:sz w:val="44"/>
          <w:szCs w:val="44"/>
        </w:rPr>
      </w:pPr>
      <w:bookmarkStart w:id="1" w:name="_GoBack"/>
      <w:r>
        <w:rPr>
          <w:rFonts w:hint="eastAsia" w:ascii="方正小标宋_GBK" w:eastAsia="方正小标宋_GBK" w:cs="微软雅黑"/>
          <w:sz w:val="44"/>
          <w:szCs w:val="44"/>
        </w:rPr>
        <w:t>关于《海关总署关于处理主动披露违规行为有关事项的公告》（征求意见稿）的</w:t>
      </w:r>
    </w:p>
    <w:p>
      <w:pPr>
        <w:pStyle w:val="54"/>
        <w:spacing w:line="560" w:lineRule="exact"/>
        <w:jc w:val="center"/>
        <w:rPr>
          <w:rFonts w:hint="eastAsia" w:ascii="方正小标宋_GBK" w:eastAsia="方正小标宋_GBK" w:cs="微软雅黑"/>
          <w:sz w:val="44"/>
          <w:szCs w:val="44"/>
        </w:rPr>
      </w:pPr>
      <w:r>
        <w:rPr>
          <w:rFonts w:hint="eastAsia" w:ascii="方正小标宋_GBK" w:eastAsia="方正小标宋_GBK" w:cs="微软雅黑"/>
          <w:sz w:val="44"/>
          <w:szCs w:val="44"/>
        </w:rPr>
        <w:t>起草说明</w:t>
      </w:r>
      <w:bookmarkEnd w:id="1"/>
    </w:p>
    <w:p>
      <w:pPr>
        <w:spacing w:line="560" w:lineRule="exact"/>
        <w:ind w:left="0"/>
        <w:jc w:val="both"/>
        <w:rPr>
          <w:rFonts w:ascii="Times New Roman" w:hAnsi="Times New Roman" w:eastAsia="方正仿宋_GBK" w:cs="Times New Roman"/>
          <w:sz w:val="32"/>
          <w:szCs w:val="32"/>
        </w:rPr>
      </w:pPr>
    </w:p>
    <w:p>
      <w:pPr>
        <w:pStyle w:val="56"/>
        <w:spacing w:line="560" w:lineRule="exact"/>
        <w:ind w:firstLine="640" w:firstLineChars="200"/>
        <w:rPr>
          <w:rFonts w:ascii="方正仿宋_GBK" w:eastAsia="方正仿宋_GBK" w:cs="Times New Roman"/>
          <w:sz w:val="32"/>
          <w:szCs w:val="32"/>
        </w:rPr>
      </w:pPr>
      <w:r>
        <w:rPr>
          <w:rFonts w:ascii="Times New Roman" w:hAnsi="Times New Roman" w:eastAsia="方正仿宋_GBK" w:cs="Times New Roman"/>
          <w:sz w:val="32"/>
          <w:szCs w:val="32"/>
        </w:rPr>
        <w:t>为贯彻落实党的二十大精神和中央经济工作会议部署，贯彻新发展理念，推进高水平对外开放和高质量发展，充分发挥海关主动披露制度在推动外贸稳规模优结构方面的积极作用，</w:t>
      </w:r>
      <w:r>
        <w:rPr>
          <w:rFonts w:ascii="方正仿宋_GBK" w:eastAsia="方正仿宋_GBK" w:cs="Times New Roman"/>
          <w:sz w:val="32"/>
          <w:szCs w:val="32"/>
        </w:rPr>
        <w:t>海关</w:t>
      </w:r>
      <w:r>
        <w:rPr>
          <w:rFonts w:hint="eastAsia" w:ascii="方正仿宋_GBK" w:eastAsia="方正仿宋_GBK" w:cs="Times New Roman"/>
          <w:sz w:val="32"/>
          <w:szCs w:val="32"/>
        </w:rPr>
        <w:t>总署</w:t>
      </w:r>
      <w:r>
        <w:rPr>
          <w:rFonts w:ascii="方正仿宋_GBK" w:eastAsia="方正仿宋_GBK" w:cs="Times New Roman"/>
          <w:sz w:val="32"/>
          <w:szCs w:val="32"/>
        </w:rPr>
        <w:t>对主动披露制度进行修订，在前期征求内部意见和深入研究的基础上形成</w:t>
      </w:r>
      <w:r>
        <w:rPr>
          <w:rFonts w:hint="eastAsia" w:ascii="方正仿宋_GBK" w:eastAsia="方正仿宋_GBK" w:cs="Times New Roman"/>
          <w:sz w:val="32"/>
          <w:szCs w:val="32"/>
        </w:rPr>
        <w:t>了</w:t>
      </w:r>
      <w:r>
        <w:rPr>
          <w:rFonts w:hint="eastAsia" w:ascii="方正仿宋_GBK" w:eastAsia="方正仿宋_GBK"/>
          <w:sz w:val="32"/>
          <w:szCs w:val="32"/>
        </w:rPr>
        <w:t>《</w:t>
      </w:r>
      <w:r>
        <w:rPr>
          <w:rFonts w:ascii="方正仿宋_GBK" w:eastAsia="方正仿宋_GBK"/>
          <w:sz w:val="32"/>
          <w:szCs w:val="32"/>
        </w:rPr>
        <w:t>海关总署关于处理主动披露违规行为有关事项的公告》（征求意见稿）（以下简称</w:t>
      </w:r>
      <w:r>
        <w:rPr>
          <w:rFonts w:hint="eastAsia" w:ascii="方正仿宋_GBK" w:eastAsia="方正仿宋_GBK"/>
          <w:sz w:val="32"/>
          <w:szCs w:val="32"/>
        </w:rPr>
        <w:t>“</w:t>
      </w:r>
      <w:r>
        <w:rPr>
          <w:rFonts w:ascii="方正仿宋_GBK" w:eastAsia="方正仿宋_GBK"/>
          <w:sz w:val="32"/>
          <w:szCs w:val="32"/>
        </w:rPr>
        <w:t>征求意见稿</w:t>
      </w:r>
      <w:r>
        <w:rPr>
          <w:rFonts w:hint="eastAsia" w:ascii="方正仿宋_GBK" w:eastAsia="方正仿宋_GBK"/>
          <w:sz w:val="32"/>
          <w:szCs w:val="32"/>
        </w:rPr>
        <w:t>”</w:t>
      </w:r>
      <w:r>
        <w:rPr>
          <w:rFonts w:ascii="方正仿宋_GBK" w:eastAsia="方正仿宋_GBK"/>
          <w:sz w:val="32"/>
          <w:szCs w:val="32"/>
        </w:rPr>
        <w:t>）</w:t>
      </w:r>
      <w:r>
        <w:rPr>
          <w:rFonts w:ascii="方正仿宋_GBK" w:eastAsia="方正仿宋_GBK" w:cs="Times New Roman"/>
          <w:sz w:val="32"/>
          <w:szCs w:val="32"/>
        </w:rPr>
        <w:t>，</w:t>
      </w:r>
      <w:r>
        <w:rPr>
          <w:rFonts w:hint="eastAsia" w:ascii="方正仿宋_GBK" w:eastAsia="方正仿宋_GBK" w:cs="Times New Roman"/>
          <w:sz w:val="32"/>
          <w:szCs w:val="32"/>
        </w:rPr>
        <w:t>现</w:t>
      </w:r>
      <w:r>
        <w:rPr>
          <w:rFonts w:ascii="方正仿宋_GBK" w:eastAsia="方正仿宋_GBK" w:cs="Times New Roman"/>
          <w:sz w:val="32"/>
          <w:szCs w:val="32"/>
        </w:rPr>
        <w:t>面向社会公众征求意见。有关</w:t>
      </w:r>
      <w:r>
        <w:rPr>
          <w:rFonts w:hint="eastAsia" w:ascii="方正仿宋_GBK" w:eastAsia="方正仿宋_GBK" w:cs="Times New Roman"/>
          <w:sz w:val="32"/>
          <w:szCs w:val="32"/>
        </w:rPr>
        <w:t>情况说明如下：</w:t>
      </w:r>
      <w:bookmarkStart w:id="0" w:name="cogw__正文__file"/>
    </w:p>
    <w:bookmarkEnd w:id="0"/>
    <w:p>
      <w:pPr>
        <w:spacing w:line="560" w:lineRule="exact"/>
        <w:ind w:firstLine="640" w:firstLineChars="200"/>
        <w:jc w:val="both"/>
        <w:rPr>
          <w:rFonts w:hint="eastAsia" w:ascii="方正黑体_GBK" w:eastAsia="方正黑体_GBK" w:cs="Times New Roman"/>
          <w:sz w:val="32"/>
          <w:szCs w:val="32"/>
        </w:rPr>
      </w:pPr>
      <w:r>
        <w:rPr>
          <w:rFonts w:hint="eastAsia" w:ascii="方正黑体_GBK" w:eastAsia="方正黑体_GBK" w:cs="Times New Roman"/>
          <w:sz w:val="32"/>
          <w:szCs w:val="32"/>
        </w:rPr>
        <w:t>一、主动披露制度修订的意义</w:t>
      </w:r>
    </w:p>
    <w:p>
      <w:pPr>
        <w:pStyle w:val="58"/>
        <w:spacing w:line="560" w:lineRule="exact"/>
        <w:rPr>
          <w:rFonts w:cs="Times New Roman"/>
          <w:color w:val="auto"/>
          <w:szCs w:val="32"/>
        </w:rPr>
      </w:pPr>
      <w:r>
        <w:rPr>
          <w:rFonts w:hint="eastAsia" w:cs="Times New Roman"/>
          <w:color w:val="auto"/>
          <w:szCs w:val="32"/>
        </w:rPr>
        <w:t>党的二十大报告强调，“营造市场化、法治化、国际化一流营商环境”。主动披露</w:t>
      </w:r>
      <w:r>
        <w:rPr>
          <w:rFonts w:cs="Times New Roman"/>
          <w:color w:val="auto"/>
          <w:szCs w:val="32"/>
        </w:rPr>
        <w:t>制度</w:t>
      </w:r>
      <w:r>
        <w:rPr>
          <w:rFonts w:hint="eastAsia" w:cs="Times New Roman"/>
          <w:color w:val="auto"/>
          <w:szCs w:val="32"/>
        </w:rPr>
        <w:t>作为海关事后监管的政策工具，集中体现了以人民为中心的理念，</w:t>
      </w:r>
      <w:r>
        <w:rPr>
          <w:rFonts w:cs="Times New Roman"/>
          <w:color w:val="auto"/>
          <w:szCs w:val="32"/>
        </w:rPr>
        <w:t>修订完善主动披露制度，是海关贯彻落实党的二十大报告关于优化营商环境和</w:t>
      </w:r>
      <w:r>
        <w:rPr>
          <w:rFonts w:hint="eastAsia"/>
        </w:rPr>
        <w:t>“深化简政放权、放管结合、优化服务改革”</w:t>
      </w:r>
      <w:r>
        <w:rPr>
          <w:rFonts w:cs="Times New Roman"/>
          <w:color w:val="auto"/>
          <w:szCs w:val="32"/>
        </w:rPr>
        <w:t>要求，</w:t>
      </w:r>
      <w:r>
        <w:rPr>
          <w:rFonts w:hint="eastAsia" w:cs="Times New Roman"/>
          <w:color w:val="auto"/>
          <w:szCs w:val="32"/>
        </w:rPr>
        <w:t>助力企业</w:t>
      </w:r>
      <w:r>
        <w:rPr>
          <w:rFonts w:hint="eastAsia" w:cs="Times New Roman"/>
          <w:snapToGrid w:val="0"/>
          <w:color w:val="auto"/>
          <w:szCs w:val="32"/>
        </w:rPr>
        <w:t>稳产解难</w:t>
      </w:r>
      <w:r>
        <w:rPr>
          <w:rFonts w:hint="eastAsia" w:cs="Times New Roman"/>
          <w:color w:val="auto"/>
          <w:szCs w:val="32"/>
        </w:rPr>
        <w:t>、提振信心</w:t>
      </w:r>
      <w:r>
        <w:rPr>
          <w:rFonts w:cs="Times New Roman"/>
          <w:color w:val="auto"/>
          <w:szCs w:val="32"/>
        </w:rPr>
        <w:t>的具体举措，</w:t>
      </w:r>
      <w:r>
        <w:rPr>
          <w:rFonts w:ascii="Times New Roman" w:hAnsi="Times New Roman" w:eastAsia="方正仿宋_GBK" w:cs="Times New Roman"/>
          <w:b w:val="0"/>
          <w:bCs w:val="0"/>
          <w:i w:val="0"/>
          <w:iCs w:val="0"/>
          <w:caps w:val="0"/>
          <w:smallCaps w:val="0"/>
          <w:vanish w:val="0"/>
          <w:color w:val="auto"/>
          <w:spacing w:val="-20"/>
          <w:sz w:val="32"/>
          <w:szCs w:val="32"/>
          <w:vertAlign w:val="baseline"/>
        </w:rPr>
        <w:t>让更多守法企业享受诚信守法红利</w:t>
      </w:r>
      <w:r>
        <w:rPr>
          <w:rFonts w:cs="Times New Roman"/>
          <w:color w:val="auto"/>
          <w:szCs w:val="32"/>
        </w:rPr>
        <w:t>。</w:t>
      </w:r>
    </w:p>
    <w:p>
      <w:pPr>
        <w:spacing w:line="560" w:lineRule="exact"/>
        <w:ind w:firstLine="640" w:firstLineChars="200"/>
        <w:jc w:val="both"/>
        <w:rPr>
          <w:rFonts w:hint="eastAsia" w:ascii="方正黑体_GBK" w:eastAsia="方正黑体_GBK"/>
          <w:sz w:val="32"/>
          <w:szCs w:val="32"/>
        </w:rPr>
      </w:pPr>
      <w:r>
        <w:rPr>
          <w:rFonts w:hint="eastAsia" w:ascii="方正黑体_GBK" w:eastAsia="方正黑体_GBK"/>
          <w:sz w:val="32"/>
          <w:szCs w:val="32"/>
        </w:rPr>
        <w:t>二、修订的主要内容</w:t>
      </w:r>
    </w:p>
    <w:p>
      <w:pPr>
        <w:pStyle w:val="66"/>
        <w:spacing w:line="560" w:lineRule="exact"/>
        <w:ind w:firstLine="640" w:firstLineChars="200"/>
        <w:rPr>
          <w:rFonts w:hint="eastAsia" w:ascii="Times New Roman" w:hAnsi="Times New Roman"/>
          <w:szCs w:val="32"/>
        </w:rPr>
      </w:pPr>
      <w:r>
        <w:rPr>
          <w:rFonts w:hint="eastAsia" w:ascii="Times New Roman" w:hAnsi="Times New Roman"/>
          <w:b/>
          <w:bCs/>
          <w:szCs w:val="32"/>
        </w:rPr>
        <w:t>一是进一步扩大主动披露适用范围。</w:t>
      </w:r>
      <w:r>
        <w:rPr>
          <w:rFonts w:hint="eastAsia" w:ascii="Times New Roman" w:hAnsi="Times New Roman"/>
          <w:szCs w:val="32"/>
        </w:rPr>
        <w:t>将涉税违规行为扩大为违反海关规定的行为，增加了影响国家出口退税管理、影响海关统计准确性、影响海关监管秩序以及检验检疫领域违反海关规定适用主动披露的情形。</w:t>
      </w:r>
    </w:p>
    <w:p>
      <w:pPr>
        <w:pStyle w:val="67"/>
        <w:spacing w:line="560" w:lineRule="exact"/>
        <w:ind w:firstLine="640" w:firstLineChars="200"/>
        <w:rPr>
          <w:rFonts w:hint="eastAsia"/>
          <w:szCs w:val="32"/>
        </w:rPr>
      </w:pPr>
      <w:r>
        <w:rPr>
          <w:rFonts w:hint="eastAsia"/>
          <w:b/>
          <w:bCs/>
          <w:szCs w:val="32"/>
        </w:rPr>
        <w:t>二是进一步放宽主动披露时限要求。</w:t>
      </w:r>
      <w:r>
        <w:rPr>
          <w:rFonts w:hint="eastAsia"/>
          <w:szCs w:val="32"/>
        </w:rPr>
        <w:t>将自涉税违规行为发生之日起六个月后一年以内向海关主动披露的时限要求放宽至六个月后十八月以内。同时，将公告有效期由一年半延长至2年。</w:t>
      </w:r>
    </w:p>
    <w:p>
      <w:pPr>
        <w:pStyle w:val="66"/>
        <w:spacing w:line="560" w:lineRule="exact"/>
        <w:ind w:firstLine="640" w:firstLineChars="200"/>
        <w:rPr>
          <w:rFonts w:hint="eastAsia" w:ascii="Times New Roman" w:hAnsi="Times New Roman"/>
          <w:szCs w:val="32"/>
        </w:rPr>
      </w:pPr>
      <w:r>
        <w:rPr>
          <w:rFonts w:hint="eastAsia" w:ascii="Times New Roman" w:hAnsi="Times New Roman"/>
          <w:b/>
          <w:bCs/>
          <w:szCs w:val="32"/>
        </w:rPr>
        <w:t>三是进一步放宽“同一”违反海关规定行为再次向海关主动披露的条件。</w:t>
      </w:r>
      <w:r>
        <w:rPr>
          <w:rFonts w:hint="eastAsia" w:ascii="Times New Roman" w:hAnsi="Times New Roman"/>
          <w:szCs w:val="32"/>
        </w:rPr>
        <w:t>将“同一涉税违规行为再次向海关主动披露的，不予适用本公告有关规定”放宽至“同一违反海关规定行为一年内第二次及以上向海关主动披露的，不予适用本公告有关规定。”同时，进一步明确了“同一违反海关规定行为”的定义，以及特许权使用费再次向海关主动披露的条件。</w:t>
      </w:r>
    </w:p>
    <w:sectPr>
      <w:pgSz w:w="11907" w:h="16839"/>
      <w:pgMar w:top="1440" w:right="1800" w:bottom="1440" w:left="1800" w:header="851" w:footer="992" w:gutter="0"/>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2000000000000000000"/>
    <w:charset w:val="86"/>
    <w:family w:val="script"/>
    <w:pitch w:val="default"/>
    <w:sig w:usb0="00000000" w:usb1="00000000" w:usb2="00082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bordersDoNotSurroundHeader w:val="1"/>
  <w:bordersDoNotSurroundFooter w:val="1"/>
  <w:trackRevisions w:val="1"/>
  <w:documentProtection w:enforcement="0"/>
  <w:defaultTabStop w:val="420"/>
  <w:drawingGridHorizontalSpacing w:val="120"/>
  <w:drawingGridVerticalSpacing w:val="163"/>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useAltKinsokuLineBreakRules/>
    <w:compatSetting w:name="compatibilityMode" w:uri="http://schemas.microsoft.com/office/word" w:val="14"/>
  </w:compat>
  <w:rsids>
    <w:rsidRoot w:val="00000000"/>
    <w:rsid w:val="60C926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uto"/>
      <w:jc w:val="left"/>
    </w:pPr>
    <w:rPr>
      <w:rFonts w:ascii="宋体" w:hAnsi="Times New Roman" w:eastAsia="宋体" w:cs="Times New Roman"/>
      <w:kern w:val="2"/>
      <w:sz w:val="24"/>
      <w:szCs w:val="21"/>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qFormat/>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12">
    <w:name w:val="Default Paragraph Font"/>
    <w:qFormat/>
    <w:uiPriority w:val="0"/>
  </w:style>
  <w:style w:type="table" w:default="1" w:styleId="11">
    <w:name w:val="Normal Table"/>
    <w:semiHidden/>
    <w:uiPriority w:val="0"/>
    <w:tblPr>
      <w:tblCellMar>
        <w:top w:w="0" w:type="dxa"/>
        <w:left w:w="108" w:type="dxa"/>
        <w:bottom w:w="0" w:type="dxa"/>
        <w:right w:w="108" w:type="dxa"/>
      </w:tblCellMar>
    </w:tblPr>
  </w:style>
  <w:style w:type="paragraph" w:styleId="5">
    <w:name w:val="Body Text 3"/>
    <w:basedOn w:val="1"/>
    <w:qFormat/>
    <w:uiPriority w:val="0"/>
    <w:pPr>
      <w:spacing w:after="120"/>
    </w:pPr>
    <w:rPr>
      <w:sz w:val="16"/>
      <w:szCs w:val="16"/>
    </w:rPr>
  </w:style>
  <w:style w:type="paragraph" w:styleId="6">
    <w:name w:val="Body Text Indent"/>
    <w:basedOn w:val="1"/>
    <w:qFormat/>
    <w:uiPriority w:val="0"/>
    <w:pPr>
      <w:spacing w:after="120"/>
      <w:ind w:left="420"/>
    </w:pPr>
  </w:style>
  <w:style w:type="paragraph" w:styleId="7">
    <w:name w:val="envelope return"/>
    <w:basedOn w:val="1"/>
    <w:qFormat/>
    <w:uiPriority w:val="0"/>
    <w:pPr>
      <w:snapToGrid w:val="0"/>
    </w:pPr>
    <w:rPr>
      <w:rFonts w:ascii="Times New Roman" w:hAnsi="Times New Roman"/>
    </w:rPr>
  </w:style>
  <w:style w:type="paragraph" w:styleId="8">
    <w:name w:val="Signature"/>
    <w:basedOn w:val="1"/>
    <w:qFormat/>
    <w:uiPriority w:val="0"/>
    <w:pPr>
      <w:ind w:left="4320"/>
    </w:pPr>
  </w:style>
  <w:style w:type="paragraph" w:styleId="9">
    <w:name w:val="index 7"/>
    <w:basedOn w:val="1"/>
    <w:next w:val="1"/>
    <w:uiPriority w:val="0"/>
    <w:pPr>
      <w:ind w:left="2520"/>
    </w:pPr>
  </w:style>
  <w:style w:type="paragraph" w:styleId="10">
    <w:name w:val="Normal (Web)"/>
    <w:basedOn w:val="1"/>
    <w:next w:val="7"/>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rFonts w:ascii="宋体" w:eastAsia="宋体"/>
      <w:snapToGrid/>
      <w:color w:val="auto"/>
      <w:spacing w:val="0"/>
      <w:w w:val="100"/>
      <w:kern w:val="0"/>
      <w:position w:val="0"/>
      <w:sz w:val="24"/>
      <w:szCs w:val="21"/>
      <w:u w:val="none" w:color="auto"/>
      <w:vertAlign w:val="baseline"/>
      <w:lang w:val="en-US" w:eastAsia="zh-CN"/>
    </w:rPr>
  </w:style>
  <w:style w:type="character" w:styleId="13">
    <w:name w:val="HTML Cite"/>
    <w:basedOn w:val="12"/>
    <w:uiPriority w:val="0"/>
    <w:rPr>
      <w:i/>
    </w:rPr>
  </w:style>
  <w:style w:type="paragraph" w:customStyle="1" w:styleId="14">
    <w:name w:val="样式 53 10 磅"/>
    <w:uiPriority w:val="0"/>
    <w:pPr>
      <w:widowControl w:val="0"/>
      <w:jc w:val="both"/>
    </w:pPr>
    <w:rPr>
      <w:rFonts w:ascii="Calibri" w:hAnsi="Calibri" w:eastAsia="宋体" w:cs="Times New Roman"/>
      <w:kern w:val="2"/>
      <w:sz w:val="21"/>
      <w:szCs w:val="22"/>
      <w:lang w:val="en-US" w:eastAsia="zh-CN" w:bidi="ar-SA"/>
    </w:rPr>
  </w:style>
  <w:style w:type="paragraph" w:customStyle="1" w:styleId="15">
    <w:name w:val="样式 10 磅"/>
    <w:uiPriority w:val="0"/>
    <w:pPr>
      <w:widowControl w:val="0"/>
      <w:jc w:val="both"/>
    </w:pPr>
    <w:rPr>
      <w:rFonts w:ascii="Calibri" w:hAnsi="Calibri" w:eastAsia="宋体" w:cs="Times New Roman"/>
      <w:kern w:val="2"/>
      <w:sz w:val="21"/>
      <w:szCs w:val="22"/>
      <w:lang w:val="en-US" w:eastAsia="zh-CN" w:bidi="ar-SA"/>
    </w:rPr>
  </w:style>
  <w:style w:type="paragraph" w:customStyle="1" w:styleId="16">
    <w:name w:val="样式 1 10 磅"/>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
    <w:name w:val="样式 74 10 磅"/>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
    <w:name w:val="样式 小四"/>
    <w:qFormat/>
    <w:uiPriority w:val="0"/>
    <w:pPr>
      <w:widowControl w:val="0"/>
      <w:spacing w:line="240" w:lineRule="auto"/>
      <w:jc w:val="left"/>
    </w:pPr>
    <w:rPr>
      <w:rFonts w:ascii="宋体" w:hAnsi="Times New Roman" w:eastAsia="宋体" w:cs="Times New Roman"/>
      <w:kern w:val="2"/>
      <w:sz w:val="24"/>
      <w:szCs w:val="21"/>
      <w:lang w:val="en-US" w:eastAsia="zh-CN" w:bidi="ar-SA"/>
    </w:rPr>
  </w:style>
  <w:style w:type="paragraph" w:customStyle="1" w:styleId="19">
    <w:name w:val="样式 47 10 磅"/>
    <w:uiPriority w:val="0"/>
    <w:pPr>
      <w:widowControl w:val="0"/>
      <w:jc w:val="both"/>
    </w:pPr>
    <w:rPr>
      <w:rFonts w:ascii="Calibri" w:hAnsi="Calibri" w:eastAsia="宋体" w:cs="Times New Roman"/>
      <w:kern w:val="2"/>
      <w:sz w:val="21"/>
      <w:szCs w:val="22"/>
      <w:lang w:val="en-US" w:eastAsia="zh-CN" w:bidi="ar-SA"/>
    </w:rPr>
  </w:style>
  <w:style w:type="paragraph" w:customStyle="1" w:styleId="20">
    <w:name w:val="样式 15 10 磅"/>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
    <w:name w:val="样式 2 10 磅"/>
    <w:uiPriority w:val="0"/>
    <w:pPr>
      <w:widowControl w:val="0"/>
      <w:jc w:val="both"/>
    </w:pPr>
    <w:rPr>
      <w:rFonts w:ascii="Calibri" w:hAnsi="Calibri" w:eastAsia="宋体" w:cs="Times New Roman"/>
      <w:kern w:val="2"/>
      <w:sz w:val="21"/>
      <w:szCs w:val="22"/>
      <w:lang w:val="en-US" w:eastAsia="zh-CN" w:bidi="ar-SA"/>
    </w:rPr>
  </w:style>
  <w:style w:type="paragraph" w:customStyle="1" w:styleId="22">
    <w:name w:val="样式 1 小四"/>
    <w:uiPriority w:val="0"/>
    <w:pPr>
      <w:widowControl w:val="0"/>
      <w:spacing w:line="240" w:lineRule="auto"/>
      <w:jc w:val="left"/>
    </w:pPr>
    <w:rPr>
      <w:rFonts w:ascii="宋体" w:hAnsi="Times New Roman" w:eastAsia="宋体" w:cs="Times New Roman"/>
      <w:kern w:val="2"/>
      <w:sz w:val="24"/>
      <w:szCs w:val="21"/>
      <w:lang w:val="en-US" w:eastAsia="zh-CN" w:bidi="ar-SA"/>
    </w:rPr>
  </w:style>
  <w:style w:type="paragraph" w:customStyle="1" w:styleId="23">
    <w:name w:val="样式 2 小四"/>
    <w:uiPriority w:val="0"/>
    <w:pPr>
      <w:widowControl w:val="0"/>
      <w:spacing w:line="240" w:lineRule="auto"/>
      <w:jc w:val="left"/>
    </w:pPr>
    <w:rPr>
      <w:rFonts w:ascii="宋体" w:hAnsi="Times New Roman" w:eastAsia="宋体" w:cs="Times New Roman"/>
      <w:kern w:val="2"/>
      <w:sz w:val="24"/>
      <w:szCs w:val="21"/>
      <w:lang w:val="en-US" w:eastAsia="zh-CN" w:bidi="ar-SA"/>
    </w:rPr>
  </w:style>
  <w:style w:type="paragraph" w:customStyle="1" w:styleId="24">
    <w:name w:val="样式 3 小四"/>
    <w:qFormat/>
    <w:uiPriority w:val="0"/>
    <w:pPr>
      <w:widowControl w:val="0"/>
      <w:spacing w:line="240" w:lineRule="auto"/>
      <w:jc w:val="left"/>
    </w:pPr>
    <w:rPr>
      <w:rFonts w:ascii="宋体" w:hAnsi="Times New Roman" w:eastAsia="宋体" w:cs="Times New Roman"/>
      <w:kern w:val="2"/>
      <w:sz w:val="24"/>
      <w:szCs w:val="21"/>
      <w:lang w:val="en-US" w:eastAsia="zh-CN" w:bidi="ar-SA"/>
    </w:rPr>
  </w:style>
  <w:style w:type="paragraph" w:customStyle="1" w:styleId="25">
    <w:name w:val="样式 4 小四"/>
    <w:uiPriority w:val="0"/>
    <w:pPr>
      <w:widowControl w:val="0"/>
      <w:spacing w:line="240" w:lineRule="auto"/>
      <w:jc w:val="left"/>
    </w:pPr>
    <w:rPr>
      <w:rFonts w:ascii="宋体" w:hAnsi="Times New Roman" w:eastAsia="宋体" w:cs="Times New Roman"/>
      <w:kern w:val="2"/>
      <w:sz w:val="24"/>
      <w:szCs w:val="21"/>
      <w:lang w:val="en-US" w:eastAsia="zh-CN" w:bidi="ar-SA"/>
    </w:rPr>
  </w:style>
  <w:style w:type="paragraph" w:customStyle="1" w:styleId="26">
    <w:name w:val="样式 5 小四"/>
    <w:qFormat/>
    <w:uiPriority w:val="0"/>
    <w:pPr>
      <w:widowControl w:val="0"/>
      <w:spacing w:line="240" w:lineRule="auto"/>
      <w:jc w:val="left"/>
    </w:pPr>
    <w:rPr>
      <w:rFonts w:ascii="宋体" w:hAnsi="Times New Roman" w:eastAsia="宋体" w:cs="Times New Roman"/>
      <w:kern w:val="2"/>
      <w:sz w:val="24"/>
      <w:szCs w:val="21"/>
      <w:lang w:val="en-US" w:eastAsia="zh-CN" w:bidi="ar-SA"/>
    </w:rPr>
  </w:style>
  <w:style w:type="paragraph" w:customStyle="1" w:styleId="27">
    <w:name w:val="样式 6 小四"/>
    <w:qFormat/>
    <w:uiPriority w:val="0"/>
    <w:pPr>
      <w:widowControl w:val="0"/>
      <w:spacing w:line="240" w:lineRule="auto"/>
      <w:jc w:val="left"/>
    </w:pPr>
    <w:rPr>
      <w:rFonts w:ascii="宋体" w:hAnsi="Times New Roman" w:eastAsia="宋体" w:cs="Times New Roman"/>
      <w:kern w:val="2"/>
      <w:sz w:val="24"/>
      <w:szCs w:val="21"/>
      <w:lang w:val="en-US" w:eastAsia="zh-CN" w:bidi="ar-SA"/>
    </w:rPr>
  </w:style>
  <w:style w:type="paragraph" w:customStyle="1" w:styleId="28">
    <w:name w:val="样式 7 小四"/>
    <w:qFormat/>
    <w:uiPriority w:val="0"/>
    <w:pPr>
      <w:widowControl w:val="0"/>
      <w:spacing w:line="240" w:lineRule="auto"/>
      <w:jc w:val="left"/>
    </w:pPr>
    <w:rPr>
      <w:rFonts w:ascii="宋体" w:hAnsi="Times New Roman" w:eastAsia="宋体" w:cs="Times New Roman"/>
      <w:kern w:val="2"/>
      <w:sz w:val="24"/>
      <w:szCs w:val="21"/>
      <w:lang w:val="en-US" w:eastAsia="zh-CN" w:bidi="ar-SA"/>
    </w:rPr>
  </w:style>
  <w:style w:type="paragraph" w:customStyle="1" w:styleId="29">
    <w:name w:val="样式 8 小四"/>
    <w:qFormat/>
    <w:uiPriority w:val="0"/>
    <w:pPr>
      <w:widowControl w:val="0"/>
      <w:spacing w:line="240" w:lineRule="auto"/>
      <w:jc w:val="left"/>
    </w:pPr>
    <w:rPr>
      <w:rFonts w:ascii="宋体" w:hAnsi="Times New Roman" w:eastAsia="宋体" w:cs="Times New Roman"/>
      <w:kern w:val="2"/>
      <w:sz w:val="24"/>
      <w:szCs w:val="21"/>
      <w:lang w:val="en-US" w:eastAsia="zh-CN" w:bidi="ar-SA"/>
    </w:rPr>
  </w:style>
  <w:style w:type="paragraph" w:customStyle="1" w:styleId="30">
    <w:name w:val="样式 3 10 磅"/>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
    <w:name w:val="样式 9 小四"/>
    <w:qFormat/>
    <w:uiPriority w:val="0"/>
    <w:pPr>
      <w:widowControl w:val="0"/>
      <w:spacing w:line="240" w:lineRule="auto"/>
      <w:jc w:val="left"/>
    </w:pPr>
    <w:rPr>
      <w:rFonts w:ascii="宋体" w:hAnsi="Times New Roman" w:eastAsia="宋体" w:cs="Times New Roman"/>
      <w:kern w:val="2"/>
      <w:sz w:val="24"/>
      <w:szCs w:val="21"/>
      <w:lang w:val="en-US" w:eastAsia="zh-CN" w:bidi="ar-SA"/>
    </w:rPr>
  </w:style>
  <w:style w:type="paragraph" w:customStyle="1" w:styleId="32">
    <w:name w:val="样式 10 小四"/>
    <w:qFormat/>
    <w:uiPriority w:val="0"/>
    <w:pPr>
      <w:widowControl w:val="0"/>
      <w:spacing w:line="240" w:lineRule="auto"/>
      <w:jc w:val="left"/>
    </w:pPr>
    <w:rPr>
      <w:rFonts w:ascii="宋体" w:hAnsi="Times New Roman" w:eastAsia="宋体" w:cs="Times New Roman"/>
      <w:kern w:val="2"/>
      <w:sz w:val="24"/>
      <w:szCs w:val="21"/>
      <w:lang w:val="en-US" w:eastAsia="zh-CN" w:bidi="ar-SA"/>
    </w:rPr>
  </w:style>
  <w:style w:type="paragraph" w:customStyle="1" w:styleId="33">
    <w:name w:val="样式 11 小四"/>
    <w:qFormat/>
    <w:uiPriority w:val="0"/>
    <w:pPr>
      <w:widowControl w:val="0"/>
      <w:spacing w:line="240" w:lineRule="auto"/>
      <w:jc w:val="left"/>
    </w:pPr>
    <w:rPr>
      <w:rFonts w:ascii="宋体" w:hAnsi="Times New Roman" w:eastAsia="宋体" w:cs="Times New Roman"/>
      <w:kern w:val="2"/>
      <w:sz w:val="24"/>
      <w:szCs w:val="21"/>
      <w:lang w:val="en-US" w:eastAsia="zh-CN" w:bidi="ar-SA"/>
    </w:rPr>
  </w:style>
  <w:style w:type="paragraph" w:customStyle="1" w:styleId="34">
    <w:name w:val="样式 12 小四"/>
    <w:uiPriority w:val="0"/>
    <w:pPr>
      <w:widowControl w:val="0"/>
      <w:spacing w:line="240" w:lineRule="auto"/>
      <w:jc w:val="left"/>
    </w:pPr>
    <w:rPr>
      <w:rFonts w:ascii="宋体" w:hAnsi="Times New Roman" w:eastAsia="宋体" w:cs="Times New Roman"/>
      <w:kern w:val="2"/>
      <w:sz w:val="24"/>
      <w:szCs w:val="21"/>
      <w:lang w:val="en-US" w:eastAsia="zh-CN" w:bidi="ar-SA"/>
    </w:rPr>
  </w:style>
  <w:style w:type="paragraph" w:customStyle="1" w:styleId="35">
    <w:name w:val="样式 13 小四"/>
    <w:uiPriority w:val="0"/>
    <w:pPr>
      <w:widowControl w:val="0"/>
      <w:spacing w:line="240" w:lineRule="auto"/>
      <w:jc w:val="left"/>
    </w:pPr>
    <w:rPr>
      <w:rFonts w:ascii="宋体" w:hAnsi="Times New Roman" w:eastAsia="宋体" w:cs="Times New Roman"/>
      <w:kern w:val="2"/>
      <w:sz w:val="24"/>
      <w:szCs w:val="21"/>
      <w:lang w:val="en-US" w:eastAsia="zh-CN" w:bidi="ar-SA"/>
    </w:rPr>
  </w:style>
  <w:style w:type="paragraph" w:customStyle="1" w:styleId="36">
    <w:name w:val="样式 14 小四"/>
    <w:qFormat/>
    <w:uiPriority w:val="0"/>
    <w:pPr>
      <w:widowControl w:val="0"/>
      <w:spacing w:line="240" w:lineRule="auto"/>
      <w:jc w:val="left"/>
    </w:pPr>
    <w:rPr>
      <w:rFonts w:ascii="宋体" w:hAnsi="Times New Roman" w:eastAsia="宋体" w:cs="Times New Roman"/>
      <w:kern w:val="2"/>
      <w:sz w:val="24"/>
      <w:szCs w:val="21"/>
      <w:lang w:val="en-US" w:eastAsia="zh-CN" w:bidi="ar-SA"/>
    </w:rPr>
  </w:style>
  <w:style w:type="paragraph" w:customStyle="1" w:styleId="37">
    <w:name w:val="样式 278 10 磅"/>
    <w:uiPriority w:val="0"/>
    <w:pPr>
      <w:widowControl w:val="0"/>
      <w:jc w:val="both"/>
    </w:pPr>
    <w:rPr>
      <w:rFonts w:ascii="Calibri" w:hAnsi="Calibri" w:eastAsia="宋体" w:cs="Times New Roman"/>
      <w:kern w:val="2"/>
      <w:sz w:val="21"/>
      <w:szCs w:val="22"/>
      <w:lang w:val="en-US" w:eastAsia="zh-CN" w:bidi="ar-SA"/>
    </w:rPr>
  </w:style>
  <w:style w:type="paragraph" w:customStyle="1" w:styleId="38">
    <w:name w:val="样式 4 10 磅"/>
    <w:uiPriority w:val="0"/>
    <w:pPr>
      <w:widowControl w:val="0"/>
      <w:jc w:val="both"/>
    </w:pPr>
    <w:rPr>
      <w:rFonts w:ascii="Calibri" w:hAnsi="Calibri" w:eastAsia="宋体" w:cs="Times New Roman"/>
      <w:kern w:val="2"/>
      <w:sz w:val="21"/>
      <w:szCs w:val="22"/>
      <w:lang w:val="en-US" w:eastAsia="zh-CN" w:bidi="ar-SA"/>
    </w:rPr>
  </w:style>
  <w:style w:type="paragraph" w:customStyle="1" w:styleId="39">
    <w:name w:val="样式 277 10 磅"/>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
    <w:name w:val="样式 15 小四"/>
    <w:qFormat/>
    <w:uiPriority w:val="0"/>
    <w:pPr>
      <w:widowControl w:val="0"/>
      <w:spacing w:line="240" w:lineRule="auto"/>
      <w:jc w:val="left"/>
    </w:pPr>
    <w:rPr>
      <w:rFonts w:ascii="宋体" w:hAnsi="Times New Roman" w:eastAsia="宋体" w:cs="Times New Roman"/>
      <w:kern w:val="2"/>
      <w:sz w:val="24"/>
      <w:szCs w:val="21"/>
      <w:lang w:val="en-US" w:eastAsia="zh-CN" w:bidi="ar-SA"/>
    </w:rPr>
  </w:style>
  <w:style w:type="paragraph" w:customStyle="1" w:styleId="41">
    <w:name w:val="样式 16 小四"/>
    <w:uiPriority w:val="0"/>
    <w:pPr>
      <w:widowControl w:val="0"/>
      <w:spacing w:line="240" w:lineRule="auto"/>
      <w:jc w:val="left"/>
    </w:pPr>
    <w:rPr>
      <w:rFonts w:ascii="宋体" w:hAnsi="Times New Roman" w:eastAsia="宋体" w:cs="Times New Roman"/>
      <w:kern w:val="2"/>
      <w:sz w:val="24"/>
      <w:szCs w:val="21"/>
      <w:lang w:val="en-US" w:eastAsia="zh-CN" w:bidi="ar-SA"/>
    </w:rPr>
  </w:style>
  <w:style w:type="paragraph" w:customStyle="1" w:styleId="42">
    <w:name w:val="样式 17 小四"/>
    <w:uiPriority w:val="0"/>
    <w:pPr>
      <w:widowControl w:val="0"/>
      <w:spacing w:line="240" w:lineRule="auto"/>
      <w:jc w:val="left"/>
    </w:pPr>
    <w:rPr>
      <w:rFonts w:ascii="宋体" w:hAnsi="Times New Roman" w:eastAsia="宋体" w:cs="Times New Roman"/>
      <w:kern w:val="2"/>
      <w:sz w:val="24"/>
      <w:szCs w:val="21"/>
      <w:lang w:val="en-US" w:eastAsia="zh-CN" w:bidi="ar-SA"/>
    </w:rPr>
  </w:style>
  <w:style w:type="paragraph" w:customStyle="1" w:styleId="43">
    <w:name w:val="样式 18 小四"/>
    <w:qFormat/>
    <w:uiPriority w:val="0"/>
    <w:pPr>
      <w:widowControl w:val="0"/>
      <w:spacing w:line="240" w:lineRule="auto"/>
      <w:jc w:val="left"/>
    </w:pPr>
    <w:rPr>
      <w:rFonts w:ascii="宋体" w:hAnsi="Times New Roman" w:eastAsia="宋体" w:cs="Times New Roman"/>
      <w:kern w:val="2"/>
      <w:sz w:val="24"/>
      <w:szCs w:val="21"/>
      <w:lang w:val="en-US" w:eastAsia="zh-CN" w:bidi="ar-SA"/>
    </w:rPr>
  </w:style>
  <w:style w:type="paragraph" w:customStyle="1" w:styleId="44">
    <w:name w:val="样式 19 小四"/>
    <w:uiPriority w:val="0"/>
    <w:pPr>
      <w:widowControl w:val="0"/>
      <w:spacing w:line="240" w:lineRule="auto"/>
      <w:jc w:val="left"/>
    </w:pPr>
    <w:rPr>
      <w:rFonts w:ascii="宋体" w:hAnsi="Times New Roman" w:eastAsia="宋体" w:cs="Times New Roman"/>
      <w:kern w:val="2"/>
      <w:sz w:val="24"/>
      <w:szCs w:val="21"/>
      <w:lang w:val="en-US" w:eastAsia="zh-CN" w:bidi="ar-SA"/>
    </w:rPr>
  </w:style>
  <w:style w:type="paragraph" w:customStyle="1" w:styleId="45">
    <w:name w:val="样式 20 小四"/>
    <w:uiPriority w:val="0"/>
    <w:pPr>
      <w:widowControl w:val="0"/>
      <w:spacing w:line="240" w:lineRule="auto"/>
      <w:jc w:val="left"/>
    </w:pPr>
    <w:rPr>
      <w:rFonts w:ascii="宋体" w:hAnsi="Times New Roman" w:eastAsia="宋体" w:cs="Times New Roman"/>
      <w:kern w:val="2"/>
      <w:sz w:val="24"/>
      <w:szCs w:val="21"/>
      <w:lang w:val="en-US" w:eastAsia="zh-CN" w:bidi="ar-SA"/>
    </w:rPr>
  </w:style>
  <w:style w:type="paragraph" w:customStyle="1" w:styleId="46">
    <w:name w:val="样式 21 小四"/>
    <w:uiPriority w:val="0"/>
    <w:pPr>
      <w:widowControl w:val="0"/>
      <w:spacing w:line="240" w:lineRule="auto"/>
      <w:jc w:val="left"/>
    </w:pPr>
    <w:rPr>
      <w:rFonts w:ascii="宋体" w:hAnsi="Times New Roman" w:eastAsia="宋体" w:cs="Times New Roman"/>
      <w:kern w:val="2"/>
      <w:sz w:val="24"/>
      <w:szCs w:val="21"/>
      <w:lang w:val="en-US" w:eastAsia="zh-CN" w:bidi="ar-SA"/>
    </w:rPr>
  </w:style>
  <w:style w:type="paragraph" w:customStyle="1" w:styleId="47">
    <w:name w:val="样式 22 小四"/>
    <w:uiPriority w:val="0"/>
    <w:pPr>
      <w:widowControl w:val="0"/>
      <w:spacing w:line="240" w:lineRule="auto"/>
      <w:jc w:val="left"/>
    </w:pPr>
    <w:rPr>
      <w:rFonts w:ascii="宋体" w:hAnsi="Times New Roman" w:eastAsia="宋体" w:cs="Times New Roman"/>
      <w:kern w:val="2"/>
      <w:sz w:val="24"/>
      <w:szCs w:val="21"/>
      <w:lang w:val="en-US" w:eastAsia="zh-CN" w:bidi="ar-SA"/>
    </w:rPr>
  </w:style>
  <w:style w:type="paragraph" w:customStyle="1" w:styleId="48">
    <w:name w:val="样式 23 小四"/>
    <w:uiPriority w:val="0"/>
    <w:pPr>
      <w:widowControl w:val="0"/>
      <w:spacing w:line="240" w:lineRule="auto"/>
      <w:jc w:val="left"/>
    </w:pPr>
    <w:rPr>
      <w:rFonts w:ascii="宋体" w:hAnsi="Times New Roman" w:eastAsia="宋体" w:cs="Times New Roman"/>
      <w:kern w:val="2"/>
      <w:sz w:val="24"/>
      <w:szCs w:val="21"/>
      <w:lang w:val="en-US" w:eastAsia="zh-CN" w:bidi="ar-SA"/>
    </w:rPr>
  </w:style>
  <w:style w:type="paragraph" w:customStyle="1" w:styleId="49">
    <w:name w:val="样式 24 小四"/>
    <w:qFormat/>
    <w:uiPriority w:val="0"/>
    <w:pPr>
      <w:widowControl w:val="0"/>
      <w:spacing w:line="240" w:lineRule="auto"/>
      <w:jc w:val="left"/>
    </w:pPr>
    <w:rPr>
      <w:rFonts w:ascii="宋体" w:hAnsi="Times New Roman" w:eastAsia="宋体" w:cs="Times New Roman"/>
      <w:kern w:val="2"/>
      <w:sz w:val="24"/>
      <w:szCs w:val="21"/>
      <w:lang w:val="en-US" w:eastAsia="zh-CN" w:bidi="ar-SA"/>
    </w:rPr>
  </w:style>
  <w:style w:type="paragraph" w:customStyle="1" w:styleId="50">
    <w:name w:val="样式 25 小四"/>
    <w:uiPriority w:val="0"/>
    <w:pPr>
      <w:widowControl w:val="0"/>
      <w:spacing w:line="240" w:lineRule="auto"/>
      <w:jc w:val="left"/>
    </w:pPr>
    <w:rPr>
      <w:rFonts w:ascii="宋体" w:hAnsi="Times New Roman" w:eastAsia="宋体" w:cs="Times New Roman"/>
      <w:kern w:val="2"/>
      <w:sz w:val="24"/>
      <w:szCs w:val="21"/>
      <w:lang w:val="en-US" w:eastAsia="zh-CN" w:bidi="ar-SA"/>
    </w:rPr>
  </w:style>
  <w:style w:type="paragraph" w:customStyle="1" w:styleId="51">
    <w:name w:val="样式 5 10 磅"/>
    <w:uiPriority w:val="0"/>
    <w:pPr>
      <w:widowControl w:val="0"/>
      <w:jc w:val="both"/>
    </w:pPr>
    <w:rPr>
      <w:rFonts w:ascii="Calibri" w:hAnsi="Calibri" w:eastAsia="宋体" w:cs="Times New Roman"/>
      <w:kern w:val="2"/>
      <w:sz w:val="21"/>
      <w:szCs w:val="22"/>
      <w:lang w:val="en-US" w:eastAsia="zh-CN" w:bidi="ar-SA"/>
    </w:rPr>
  </w:style>
  <w:style w:type="paragraph" w:customStyle="1" w:styleId="52">
    <w:name w:val="样式 6 10 磅"/>
    <w:uiPriority w:val="0"/>
    <w:pPr>
      <w:widowControl w:val="0"/>
      <w:jc w:val="both"/>
    </w:pPr>
    <w:rPr>
      <w:rFonts w:ascii="Calibri" w:hAnsi="Calibri" w:eastAsia="宋体" w:cs="Times New Roman"/>
      <w:kern w:val="2"/>
      <w:sz w:val="21"/>
      <w:szCs w:val="22"/>
      <w:lang w:val="en-US" w:eastAsia="zh-CN" w:bidi="ar-SA"/>
    </w:rPr>
  </w:style>
  <w:style w:type="paragraph" w:customStyle="1" w:styleId="53">
    <w:name w:val="样式 7 10 磅"/>
    <w:uiPriority w:val="0"/>
    <w:pPr>
      <w:widowControl w:val="0"/>
      <w:jc w:val="both"/>
    </w:pPr>
    <w:rPr>
      <w:rFonts w:ascii="等线" w:hAnsi="Times New Roman" w:eastAsia="等线" w:cs="Arial"/>
      <w:kern w:val="2"/>
      <w:sz w:val="21"/>
      <w:szCs w:val="22"/>
      <w:lang w:val="en-US" w:eastAsia="zh-CN" w:bidi="ar-SA"/>
    </w:rPr>
  </w:style>
  <w:style w:type="paragraph" w:customStyle="1" w:styleId="54">
    <w:name w:val="样式 8 10 磅"/>
    <w:uiPriority w:val="0"/>
    <w:pPr>
      <w:widowControl w:val="0"/>
      <w:jc w:val="both"/>
    </w:pPr>
    <w:rPr>
      <w:rFonts w:ascii="等线" w:hAnsi="Times New Roman" w:eastAsia="等线" w:cs="Arial"/>
      <w:kern w:val="2"/>
      <w:sz w:val="21"/>
      <w:szCs w:val="22"/>
      <w:lang w:val="en-US" w:eastAsia="zh-CN" w:bidi="ar-SA"/>
    </w:rPr>
  </w:style>
  <w:style w:type="paragraph" w:customStyle="1" w:styleId="55">
    <w:name w:val="样式 26 小四"/>
    <w:uiPriority w:val="0"/>
    <w:pPr>
      <w:widowControl w:val="0"/>
      <w:spacing w:line="240" w:lineRule="auto"/>
      <w:jc w:val="left"/>
    </w:pPr>
    <w:rPr>
      <w:rFonts w:ascii="宋体" w:hAnsi="Times New Roman" w:eastAsia="宋体" w:cs="Times New Roman"/>
      <w:kern w:val="2"/>
      <w:sz w:val="24"/>
      <w:szCs w:val="21"/>
      <w:lang w:val="en-US" w:eastAsia="zh-CN" w:bidi="ar-SA"/>
    </w:rPr>
  </w:style>
  <w:style w:type="paragraph" w:customStyle="1" w:styleId="56">
    <w:name w:val="样式 9 10 磅"/>
    <w:uiPriority w:val="0"/>
    <w:pPr>
      <w:widowControl w:val="0"/>
      <w:jc w:val="both"/>
    </w:pPr>
    <w:rPr>
      <w:rFonts w:ascii="等线" w:hAnsi="Times New Roman" w:eastAsia="等线" w:cs="Arial"/>
      <w:kern w:val="2"/>
      <w:sz w:val="21"/>
      <w:szCs w:val="22"/>
      <w:lang w:val="en-US" w:eastAsia="zh-CN" w:bidi="ar-SA"/>
    </w:rPr>
  </w:style>
  <w:style w:type="paragraph" w:customStyle="1" w:styleId="57">
    <w:name w:val="我的正文"/>
    <w:basedOn w:val="1"/>
    <w:uiPriority w:val="0"/>
    <w:pPr>
      <w:widowControl w:val="0"/>
      <w:spacing w:line="586" w:lineRule="exact"/>
      <w:ind w:firstLine="200" w:firstLineChars="200"/>
      <w:jc w:val="both"/>
    </w:pPr>
    <w:rPr>
      <w:rFonts w:ascii="Times New Roman" w:hAnsi="Times New Roman" w:eastAsia="方正仿宋_GBK" w:cs="Arial"/>
      <w:color w:val="000000"/>
      <w:kern w:val="2"/>
      <w:sz w:val="32"/>
      <w:szCs w:val="22"/>
      <w:lang w:val="en-US" w:eastAsia="zh-CN" w:bidi="ar-SA"/>
    </w:rPr>
  </w:style>
  <w:style w:type="paragraph" w:customStyle="1" w:styleId="58">
    <w:name w:val="样式 三号"/>
    <w:basedOn w:val="1"/>
    <w:uiPriority w:val="0"/>
    <w:pPr>
      <w:widowControl w:val="0"/>
      <w:spacing w:line="586" w:lineRule="exact"/>
      <w:ind w:firstLine="200" w:firstLineChars="200"/>
      <w:jc w:val="both"/>
    </w:pPr>
    <w:rPr>
      <w:rFonts w:ascii="Times New Roman" w:hAnsi="Times New Roman" w:eastAsia="方正仿宋_GBK" w:cs="Arial"/>
      <w:color w:val="000000"/>
      <w:kern w:val="2"/>
      <w:sz w:val="32"/>
      <w:szCs w:val="22"/>
      <w:lang w:val="en-US" w:eastAsia="zh-CN" w:bidi="ar-SA"/>
    </w:rPr>
  </w:style>
  <w:style w:type="paragraph" w:customStyle="1" w:styleId="59">
    <w:name w:val="样式 60 10 磅"/>
    <w:uiPriority w:val="0"/>
    <w:pPr>
      <w:widowControl w:val="0"/>
      <w:jc w:val="both"/>
    </w:pPr>
    <w:rPr>
      <w:rFonts w:ascii="Calibri" w:hAnsi="Calibri" w:eastAsia="宋体" w:cs="Arial"/>
      <w:kern w:val="2"/>
      <w:sz w:val="21"/>
      <w:szCs w:val="22"/>
      <w:lang w:val="en-US" w:eastAsia="zh-CN" w:bidi="ar-SA"/>
    </w:rPr>
  </w:style>
  <w:style w:type="paragraph" w:customStyle="1" w:styleId="60">
    <w:name w:val="样式 1 三号"/>
    <w:qFormat/>
    <w:uiPriority w:val="0"/>
    <w:pPr>
      <w:keepLines w:val="0"/>
      <w:pageBreakBefore w:val="0"/>
      <w:widowControl w:val="0"/>
      <w:suppressLineNumbers w:val="0"/>
      <w:suppressAutoHyphens w:val="0"/>
      <w:spacing w:line="240" w:lineRule="auto"/>
      <w:jc w:val="left"/>
    </w:pPr>
    <w:rPr>
      <w:rFonts w:ascii="宋体" w:hAnsi="宋体" w:eastAsia="方正仿宋_GBK" w:cs="Times New Roman"/>
      <w:kern w:val="2"/>
      <w:sz w:val="32"/>
      <w:szCs w:val="20"/>
      <w:lang w:val="en-US" w:eastAsia="zh-CN" w:bidi="ar-SA"/>
    </w:rPr>
  </w:style>
  <w:style w:type="paragraph" w:customStyle="1" w:styleId="61">
    <w:name w:val="样式 2 三号"/>
    <w:basedOn w:val="1"/>
    <w:uiPriority w:val="0"/>
    <w:pPr>
      <w:widowControl w:val="0"/>
      <w:spacing w:line="586" w:lineRule="exact"/>
      <w:ind w:firstLine="200" w:firstLineChars="200"/>
      <w:jc w:val="both"/>
    </w:pPr>
    <w:rPr>
      <w:rFonts w:ascii="Times New Roman" w:hAnsi="Times New Roman" w:eastAsia="方正仿宋_GBK" w:cs="Arial"/>
      <w:color w:val="000000"/>
      <w:kern w:val="2"/>
      <w:sz w:val="32"/>
      <w:szCs w:val="22"/>
      <w:lang w:val="en-US" w:eastAsia="zh-CN" w:bidi="ar-SA"/>
    </w:rPr>
  </w:style>
  <w:style w:type="paragraph" w:customStyle="1" w:styleId="62">
    <w:name w:val="样式 3 三号"/>
    <w:basedOn w:val="1"/>
    <w:uiPriority w:val="0"/>
    <w:pPr>
      <w:widowControl w:val="0"/>
      <w:spacing w:line="586" w:lineRule="exact"/>
      <w:ind w:firstLine="200" w:firstLineChars="200"/>
      <w:jc w:val="both"/>
    </w:pPr>
    <w:rPr>
      <w:rFonts w:ascii="Times New Roman" w:hAnsi="Times New Roman" w:eastAsia="方正仿宋_GBK" w:cs="Arial"/>
      <w:color w:val="000000"/>
      <w:kern w:val="2"/>
      <w:sz w:val="32"/>
      <w:szCs w:val="22"/>
      <w:lang w:val="en-US" w:eastAsia="zh-CN" w:bidi="ar-SA"/>
    </w:rPr>
  </w:style>
  <w:style w:type="paragraph" w:customStyle="1" w:styleId="63">
    <w:name w:val="样式 4 三号"/>
    <w:basedOn w:val="1"/>
    <w:uiPriority w:val="0"/>
    <w:pPr>
      <w:widowControl w:val="0"/>
      <w:spacing w:line="586" w:lineRule="exact"/>
      <w:ind w:firstLine="200" w:firstLineChars="200"/>
      <w:jc w:val="both"/>
    </w:pPr>
    <w:rPr>
      <w:rFonts w:ascii="Times New Roman" w:hAnsi="Times New Roman" w:eastAsia="方正仿宋_GBK" w:cs="Arial"/>
      <w:color w:val="000000"/>
      <w:kern w:val="2"/>
      <w:sz w:val="32"/>
      <w:szCs w:val="22"/>
      <w:lang w:val="en-US" w:eastAsia="zh-CN" w:bidi="ar-SA"/>
    </w:rPr>
  </w:style>
  <w:style w:type="paragraph" w:customStyle="1" w:styleId="64">
    <w:name w:val="样式 27 小四"/>
    <w:qFormat/>
    <w:uiPriority w:val="0"/>
    <w:pPr>
      <w:widowControl w:val="0"/>
      <w:spacing w:before="100" w:beforeAutospacing="1" w:after="100" w:afterAutospacing="1" w:line="240" w:lineRule="auto"/>
      <w:jc w:val="left"/>
    </w:pPr>
    <w:rPr>
      <w:rFonts w:ascii="宋体" w:hAnsi="Times New Roman" w:eastAsia="宋体" w:cs="Times New Roman"/>
      <w:kern w:val="2"/>
      <w:sz w:val="24"/>
      <w:szCs w:val="21"/>
      <w:lang w:val="en-US" w:eastAsia="zh-CN" w:bidi="ar-SA"/>
    </w:rPr>
  </w:style>
  <w:style w:type="paragraph" w:customStyle="1" w:styleId="65">
    <w:name w:val="样式 28 小四"/>
    <w:uiPriority w:val="0"/>
    <w:pPr>
      <w:widowControl w:val="0"/>
      <w:spacing w:before="100" w:beforeAutospacing="1" w:after="100" w:afterAutospacing="1" w:line="240" w:lineRule="auto"/>
      <w:jc w:val="left"/>
    </w:pPr>
    <w:rPr>
      <w:rFonts w:ascii="宋体" w:hAnsi="Times New Roman" w:eastAsia="宋体" w:cs="Times New Roman"/>
      <w:kern w:val="2"/>
      <w:sz w:val="24"/>
      <w:szCs w:val="21"/>
      <w:lang w:val="en-US" w:eastAsia="zh-CN" w:bidi="ar-SA"/>
    </w:rPr>
  </w:style>
  <w:style w:type="paragraph" w:customStyle="1" w:styleId="66">
    <w:name w:val="样式 31 三号"/>
    <w:uiPriority w:val="0"/>
    <w:pPr>
      <w:keepLines w:val="0"/>
      <w:pageBreakBefore w:val="0"/>
      <w:widowControl w:val="0"/>
      <w:suppressLineNumbers w:val="0"/>
      <w:suppressAutoHyphens w:val="0"/>
      <w:spacing w:line="240" w:lineRule="auto"/>
      <w:jc w:val="left"/>
    </w:pPr>
    <w:rPr>
      <w:rFonts w:ascii="宋体" w:hAnsi="宋体" w:eastAsia="方正仿宋_GBK" w:cs="Times New Roman"/>
      <w:kern w:val="2"/>
      <w:sz w:val="32"/>
      <w:szCs w:val="20"/>
      <w:lang w:val="en-US" w:eastAsia="zh-CN" w:bidi="ar-SA"/>
    </w:rPr>
  </w:style>
  <w:style w:type="paragraph" w:customStyle="1" w:styleId="67">
    <w:name w:val="样式 66 三号"/>
    <w:qFormat/>
    <w:uiPriority w:val="0"/>
    <w:pPr>
      <w:widowControl w:val="0"/>
      <w:spacing w:line="240" w:lineRule="auto"/>
      <w:jc w:val="both"/>
    </w:pPr>
    <w:rPr>
      <w:rFonts w:ascii="Times New Roman" w:hAnsi="Times New Roman" w:eastAsia="方正仿宋_GBK" w:cs="Times New Roman"/>
      <w:kern w:val="2"/>
      <w:sz w:val="32"/>
      <w:szCs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2</Pages>
  <Words>732</Words>
  <Characters>732</Characters>
  <Lines>35</Lines>
  <Paragraphs>9</Paragraphs>
  <TotalTime>81</TotalTime>
  <ScaleCrop>false</ScaleCrop>
  <LinksUpToDate>false</LinksUpToDate>
  <CharactersWithSpaces>732</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2023-03-07T01:27:00Z</dcterms:created>
  <dc:creator>杨小桐</dc:creator>
  <cp:lastModifiedBy>综合事务</cp:lastModifiedBy>
  <dcterms:modified xsi:type="dcterms:W3CDTF">2023-06-30T06:34:46Z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F6B5BE6E832049A1862ACBBB636B271A_13</vt:lpwstr>
  </property>
</Properties>
</file>